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F7" w:rsidRDefault="005B19BB">
      <w:r>
        <w:t xml:space="preserve">Информация о численности </w:t>
      </w:r>
      <w:proofErr w:type="gramStart"/>
      <w:r>
        <w:t>обучающихся</w:t>
      </w:r>
      <w:proofErr w:type="gramEnd"/>
      <w:r>
        <w:t xml:space="preserve">  по реализуемым образо</w:t>
      </w:r>
      <w:r w:rsidR="005036DC">
        <w:t>вательным программам МДОБУ «Детский сад №7»</w:t>
      </w:r>
      <w:r>
        <w:t xml:space="preserve">,  в том числе с выделением численности обучающихся, являющихся иностранными гражданами </w:t>
      </w:r>
    </w:p>
    <w:p w:rsidR="00FC33F7" w:rsidRDefault="005B19BB">
      <w:pPr>
        <w:spacing w:line="259" w:lineRule="auto"/>
        <w:jc w:val="left"/>
      </w:pPr>
      <w:r>
        <w:rPr>
          <w:b w:val="0"/>
        </w:rPr>
        <w:t xml:space="preserve"> </w:t>
      </w:r>
    </w:p>
    <w:tbl>
      <w:tblPr>
        <w:tblStyle w:val="TableGrid"/>
        <w:tblW w:w="14746" w:type="dxa"/>
        <w:tblInd w:w="-86" w:type="dxa"/>
        <w:tblCellMar>
          <w:top w:w="7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2446"/>
        <w:gridCol w:w="2446"/>
        <w:gridCol w:w="2446"/>
        <w:gridCol w:w="2446"/>
      </w:tblGrid>
      <w:tr w:rsidR="00484A4A" w:rsidTr="00002713">
        <w:trPr>
          <w:trHeight w:val="562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A" w:rsidRPr="00484A4A" w:rsidRDefault="00484A4A">
            <w:pPr>
              <w:spacing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Общая численность обучающ</w:t>
            </w:r>
            <w:r w:rsidR="008269B0">
              <w:rPr>
                <w:b w:val="0"/>
              </w:rPr>
              <w:t>и</w:t>
            </w:r>
            <w:r w:rsidR="00761D3F">
              <w:rPr>
                <w:b w:val="0"/>
              </w:rPr>
              <w:t xml:space="preserve">хся в МДОБУ «Детский сад №7»   </w:t>
            </w:r>
            <w:r w:rsidR="00661EE2">
              <w:rPr>
                <w:b w:val="0"/>
              </w:rPr>
              <w:t>96</w:t>
            </w:r>
            <w:r>
              <w:rPr>
                <w:b w:val="0"/>
              </w:rPr>
              <w:t xml:space="preserve"> человек</w:t>
            </w:r>
          </w:p>
          <w:p w:rsidR="00484A4A" w:rsidRDefault="00484A4A">
            <w:pPr>
              <w:spacing w:after="160" w:line="259" w:lineRule="auto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FC33F7">
        <w:trPr>
          <w:trHeight w:val="32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line="259" w:lineRule="auto"/>
              <w:jc w:val="left"/>
            </w:pPr>
            <w:r>
              <w:rPr>
                <w:b w:val="0"/>
              </w:rPr>
              <w:t xml:space="preserve">Образовательные программы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line="259" w:lineRule="auto"/>
              <w:ind w:right="44"/>
            </w:pPr>
            <w:r>
              <w:rPr>
                <w:b w:val="0"/>
                <w:sz w:val="20"/>
              </w:rPr>
              <w:t xml:space="preserve">численность </w:t>
            </w:r>
          </w:p>
          <w:p w:rsidR="00FC33F7" w:rsidRDefault="005B19BB">
            <w:pPr>
              <w:spacing w:line="259" w:lineRule="auto"/>
              <w:ind w:right="47"/>
            </w:pPr>
            <w:r>
              <w:rPr>
                <w:b w:val="0"/>
                <w:sz w:val="20"/>
              </w:rPr>
              <w:t xml:space="preserve">обучающихся за счет </w:t>
            </w:r>
          </w:p>
          <w:p w:rsidR="00FC33F7" w:rsidRDefault="005B19BB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бюджетных ассигнований </w:t>
            </w:r>
          </w:p>
          <w:p w:rsidR="00FC33F7" w:rsidRDefault="005B19BB">
            <w:pPr>
              <w:spacing w:after="2" w:line="237" w:lineRule="auto"/>
            </w:pPr>
            <w:r>
              <w:rPr>
                <w:b w:val="0"/>
                <w:sz w:val="20"/>
              </w:rPr>
              <w:t xml:space="preserve">федерального бюджета / из них являются </w:t>
            </w:r>
          </w:p>
          <w:p w:rsidR="00FC33F7" w:rsidRDefault="005B19BB">
            <w:pPr>
              <w:spacing w:line="259" w:lineRule="auto"/>
            </w:pPr>
            <w:r>
              <w:rPr>
                <w:b w:val="0"/>
                <w:sz w:val="20"/>
              </w:rPr>
              <w:t xml:space="preserve">иностранными гражданами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line="259" w:lineRule="auto"/>
              <w:ind w:right="49"/>
            </w:pPr>
            <w:r>
              <w:rPr>
                <w:b w:val="0"/>
                <w:sz w:val="20"/>
              </w:rPr>
              <w:t xml:space="preserve">численность </w:t>
            </w:r>
          </w:p>
          <w:p w:rsidR="00FC33F7" w:rsidRDefault="005B19BB">
            <w:pPr>
              <w:spacing w:line="259" w:lineRule="auto"/>
              <w:ind w:right="52"/>
            </w:pPr>
            <w:r>
              <w:rPr>
                <w:b w:val="0"/>
                <w:sz w:val="20"/>
              </w:rPr>
              <w:t xml:space="preserve">обучающихся за счет </w:t>
            </w:r>
          </w:p>
          <w:p w:rsidR="00FC33F7" w:rsidRDefault="005B19BB">
            <w:pPr>
              <w:spacing w:after="36" w:line="240" w:lineRule="auto"/>
            </w:pPr>
            <w:r>
              <w:rPr>
                <w:b w:val="0"/>
                <w:sz w:val="20"/>
              </w:rPr>
              <w:t xml:space="preserve">бюджетных ассигнований бюджетов субъектов </w:t>
            </w:r>
          </w:p>
          <w:p w:rsidR="00FC33F7" w:rsidRDefault="005B19BB">
            <w:pPr>
              <w:spacing w:line="259" w:lineRule="auto"/>
              <w:ind w:left="90" w:hanging="90"/>
            </w:pPr>
            <w:r>
              <w:rPr>
                <w:b w:val="0"/>
                <w:sz w:val="20"/>
              </w:rPr>
              <w:t xml:space="preserve">Российской Федерации/ из них являются иностранными гражданами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line="259" w:lineRule="auto"/>
              <w:ind w:right="49"/>
            </w:pPr>
            <w:r>
              <w:rPr>
                <w:b w:val="0"/>
                <w:sz w:val="20"/>
              </w:rPr>
              <w:t xml:space="preserve">численность </w:t>
            </w:r>
          </w:p>
          <w:p w:rsidR="00FC33F7" w:rsidRDefault="005B19BB">
            <w:pPr>
              <w:spacing w:line="259" w:lineRule="auto"/>
              <w:ind w:right="52"/>
            </w:pPr>
            <w:r>
              <w:rPr>
                <w:b w:val="0"/>
                <w:sz w:val="20"/>
              </w:rPr>
              <w:t xml:space="preserve">обучающихся за счет </w:t>
            </w:r>
          </w:p>
          <w:p w:rsidR="00FC33F7" w:rsidRDefault="005B19BB">
            <w:pPr>
              <w:spacing w:line="279" w:lineRule="auto"/>
            </w:pPr>
            <w:r>
              <w:rPr>
                <w:b w:val="0"/>
                <w:sz w:val="20"/>
              </w:rPr>
              <w:t xml:space="preserve">бюджетных ассигнований местных бюджетов/ </w:t>
            </w:r>
          </w:p>
          <w:p w:rsidR="00FC33F7" w:rsidRDefault="005B19BB">
            <w:pPr>
              <w:spacing w:after="38" w:line="240" w:lineRule="auto"/>
              <w:ind w:left="483" w:hanging="94"/>
              <w:jc w:val="left"/>
            </w:pPr>
            <w:r>
              <w:rPr>
                <w:b w:val="0"/>
                <w:sz w:val="20"/>
              </w:rPr>
              <w:t xml:space="preserve"> из них являются иностранными </w:t>
            </w:r>
          </w:p>
          <w:p w:rsidR="00FC33F7" w:rsidRDefault="005B19BB">
            <w:pPr>
              <w:spacing w:line="259" w:lineRule="auto"/>
              <w:ind w:right="49"/>
            </w:pPr>
            <w:r>
              <w:rPr>
                <w:b w:val="0"/>
                <w:sz w:val="20"/>
              </w:rPr>
              <w:t xml:space="preserve">гражданами  </w:t>
            </w:r>
          </w:p>
          <w:p w:rsidR="00FC33F7" w:rsidRDefault="005B19BB">
            <w:pPr>
              <w:spacing w:line="259" w:lineRule="auto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line="259" w:lineRule="auto"/>
              <w:ind w:right="54"/>
            </w:pPr>
            <w:r>
              <w:rPr>
                <w:b w:val="0"/>
                <w:sz w:val="20"/>
              </w:rPr>
              <w:t xml:space="preserve">численность </w:t>
            </w:r>
          </w:p>
          <w:p w:rsidR="00FC33F7" w:rsidRDefault="005B19BB">
            <w:pPr>
              <w:spacing w:line="259" w:lineRule="auto"/>
              <w:ind w:right="51"/>
            </w:pPr>
            <w:r>
              <w:rPr>
                <w:b w:val="0"/>
                <w:sz w:val="20"/>
              </w:rPr>
              <w:t xml:space="preserve">обучающихся по </w:t>
            </w:r>
          </w:p>
          <w:p w:rsidR="00FC33F7" w:rsidRDefault="005B19BB">
            <w:pPr>
              <w:spacing w:line="259" w:lineRule="auto"/>
              <w:ind w:right="52"/>
            </w:pPr>
            <w:r>
              <w:rPr>
                <w:b w:val="0"/>
                <w:sz w:val="20"/>
              </w:rPr>
              <w:t xml:space="preserve">договорам об </w:t>
            </w:r>
          </w:p>
          <w:p w:rsidR="00FC33F7" w:rsidRDefault="005B19BB">
            <w:pPr>
              <w:spacing w:line="259" w:lineRule="auto"/>
              <w:ind w:right="50"/>
            </w:pPr>
            <w:r>
              <w:rPr>
                <w:b w:val="0"/>
                <w:sz w:val="20"/>
              </w:rPr>
              <w:t xml:space="preserve">образовании, </w:t>
            </w:r>
          </w:p>
          <w:p w:rsidR="00FC33F7" w:rsidRDefault="005B19BB">
            <w:pPr>
              <w:spacing w:line="240" w:lineRule="auto"/>
            </w:pPr>
            <w:r>
              <w:rPr>
                <w:b w:val="0"/>
                <w:sz w:val="20"/>
              </w:rPr>
              <w:t xml:space="preserve">заключаемых при приеме на обучение за счет </w:t>
            </w:r>
          </w:p>
          <w:p w:rsidR="00FC33F7" w:rsidRDefault="005B19BB">
            <w:pPr>
              <w:spacing w:line="259" w:lineRule="auto"/>
              <w:ind w:right="51"/>
            </w:pPr>
            <w:r>
              <w:rPr>
                <w:b w:val="0"/>
                <w:sz w:val="20"/>
              </w:rPr>
              <w:t xml:space="preserve">средств физического и </w:t>
            </w:r>
          </w:p>
          <w:p w:rsidR="00FC33F7" w:rsidRDefault="005B19BB">
            <w:pPr>
              <w:spacing w:line="259" w:lineRule="auto"/>
              <w:ind w:left="26"/>
              <w:jc w:val="left"/>
            </w:pPr>
            <w:r>
              <w:rPr>
                <w:b w:val="0"/>
                <w:sz w:val="20"/>
              </w:rPr>
              <w:t xml:space="preserve">(или) юридического лица </w:t>
            </w:r>
          </w:p>
          <w:p w:rsidR="00FC33F7" w:rsidRDefault="005B19BB">
            <w:pPr>
              <w:spacing w:line="258" w:lineRule="auto"/>
              <w:ind w:left="22" w:right="21"/>
            </w:pPr>
            <w:r>
              <w:rPr>
                <w:b w:val="0"/>
                <w:sz w:val="20"/>
              </w:rPr>
              <w:t xml:space="preserve">(договор об оказании платных образовательных услуг)  </w:t>
            </w:r>
          </w:p>
          <w:p w:rsidR="00FC33F7" w:rsidRDefault="005B19BB">
            <w:pPr>
              <w:spacing w:line="259" w:lineRule="auto"/>
              <w:ind w:left="1" w:hanging="1"/>
            </w:pPr>
            <w:r>
              <w:rPr>
                <w:b w:val="0"/>
                <w:sz w:val="20"/>
              </w:rPr>
              <w:t xml:space="preserve">/ из них являются иностранными гражданами </w:t>
            </w:r>
          </w:p>
        </w:tc>
      </w:tr>
      <w:tr w:rsidR="00FC33F7">
        <w:trPr>
          <w:trHeight w:val="6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9" w:line="259" w:lineRule="auto"/>
              <w:jc w:val="left"/>
            </w:pPr>
            <w:r>
              <w:rPr>
                <w:b w:val="0"/>
                <w:sz w:val="20"/>
              </w:rPr>
              <w:t xml:space="preserve">Образовательная программа дошкольного образования </w:t>
            </w:r>
          </w:p>
          <w:p w:rsidR="00FC33F7" w:rsidRDefault="00207E5B" w:rsidP="00D53BF1">
            <w:pPr>
              <w:spacing w:after="17" w:line="259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МДОБУ «</w:t>
            </w:r>
            <w:r w:rsidR="00D53BF1">
              <w:rPr>
                <w:b w:val="0"/>
                <w:sz w:val="20"/>
              </w:rPr>
              <w:t>Детский сад №</w:t>
            </w:r>
          </w:p>
          <w:p w:rsidR="00D53BF1" w:rsidRPr="00D53BF1" w:rsidRDefault="00D53BF1" w:rsidP="00D53BF1">
            <w:pPr>
              <w:spacing w:after="17" w:line="259" w:lineRule="auto"/>
              <w:jc w:val="left"/>
              <w:rPr>
                <w:i/>
                <w:sz w:val="20"/>
                <w:szCs w:val="20"/>
              </w:rPr>
            </w:pPr>
            <w:r w:rsidRPr="00D53BF1">
              <w:t> </w:t>
            </w:r>
            <w:hyperlink r:id="rId6" w:history="1">
              <w:r w:rsidR="005B19BB" w:rsidRPr="005B19BB">
                <w:rPr>
                  <w:rStyle w:val="a3"/>
                  <w:i/>
                  <w:sz w:val="20"/>
                  <w:szCs w:val="20"/>
                </w:rPr>
                <w:t>просмотр</w:t>
              </w:r>
            </w:hyperlink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9" w:line="259" w:lineRule="auto"/>
              <w:ind w:left="4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5B19BB">
            <w:pPr>
              <w:spacing w:after="16" w:line="259" w:lineRule="auto"/>
              <w:ind w:right="44"/>
            </w:pPr>
            <w:r>
              <w:rPr>
                <w:b w:val="0"/>
                <w:sz w:val="20"/>
              </w:rPr>
              <w:t xml:space="preserve">0 человек /  </w:t>
            </w:r>
          </w:p>
          <w:p w:rsidR="00FC33F7" w:rsidRDefault="005B19BB">
            <w:pPr>
              <w:spacing w:line="259" w:lineRule="auto"/>
              <w:ind w:right="44"/>
            </w:pPr>
            <w:r>
              <w:rPr>
                <w:b w:val="0"/>
                <w:sz w:val="20"/>
              </w:rPr>
              <w:t xml:space="preserve">0 человек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9" w:line="259" w:lineRule="auto"/>
              <w:ind w:right="1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5B19BB">
            <w:pPr>
              <w:spacing w:after="16" w:line="259" w:lineRule="auto"/>
              <w:ind w:right="49"/>
            </w:pPr>
            <w:r>
              <w:rPr>
                <w:b w:val="0"/>
                <w:sz w:val="20"/>
              </w:rPr>
              <w:t xml:space="preserve">0 человек /  </w:t>
            </w:r>
          </w:p>
          <w:p w:rsidR="00FC33F7" w:rsidRDefault="005B19BB">
            <w:pPr>
              <w:spacing w:line="259" w:lineRule="auto"/>
              <w:ind w:right="48"/>
            </w:pPr>
            <w:r>
              <w:rPr>
                <w:b w:val="0"/>
                <w:sz w:val="20"/>
              </w:rPr>
              <w:t xml:space="preserve">0 человек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6" w:line="259" w:lineRule="auto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A616BB">
            <w:pPr>
              <w:spacing w:after="10" w:line="259" w:lineRule="auto"/>
              <w:ind w:right="48"/>
            </w:pPr>
            <w:r>
              <w:rPr>
                <w:b w:val="0"/>
                <w:sz w:val="20"/>
              </w:rPr>
              <w:t>96</w:t>
            </w:r>
            <w:bookmarkStart w:id="0" w:name="_GoBack"/>
            <w:bookmarkEnd w:id="0"/>
            <w:r w:rsidR="004D37D6">
              <w:rPr>
                <w:b w:val="0"/>
                <w:sz w:val="20"/>
              </w:rPr>
              <w:t xml:space="preserve"> </w:t>
            </w:r>
            <w:r w:rsidR="0081297B">
              <w:rPr>
                <w:b w:val="0"/>
                <w:sz w:val="20"/>
              </w:rPr>
              <w:t>человек</w:t>
            </w:r>
            <w:r w:rsidR="005B19BB">
              <w:rPr>
                <w:b w:val="0"/>
                <w:sz w:val="20"/>
              </w:rPr>
              <w:t xml:space="preserve">/  </w:t>
            </w:r>
          </w:p>
          <w:p w:rsidR="00FC33F7" w:rsidRDefault="0081297B">
            <w:pPr>
              <w:spacing w:line="259" w:lineRule="auto"/>
              <w:ind w:right="50"/>
            </w:pPr>
            <w:r>
              <w:rPr>
                <w:b w:val="0"/>
                <w:sz w:val="20"/>
              </w:rPr>
              <w:t>0 человек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9" w:line="259" w:lineRule="auto"/>
              <w:ind w:right="1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5B19BB">
            <w:pPr>
              <w:spacing w:after="16" w:line="259" w:lineRule="auto"/>
              <w:ind w:right="49"/>
            </w:pPr>
            <w:r>
              <w:rPr>
                <w:b w:val="0"/>
                <w:sz w:val="20"/>
              </w:rPr>
              <w:t xml:space="preserve">0 человек /  </w:t>
            </w:r>
          </w:p>
          <w:p w:rsidR="00FC33F7" w:rsidRDefault="005B19BB">
            <w:pPr>
              <w:spacing w:line="259" w:lineRule="auto"/>
              <w:ind w:right="48"/>
            </w:pPr>
            <w:r>
              <w:rPr>
                <w:b w:val="0"/>
                <w:sz w:val="20"/>
              </w:rPr>
              <w:t xml:space="preserve">0 человек </w:t>
            </w:r>
          </w:p>
        </w:tc>
      </w:tr>
      <w:tr w:rsidR="00FC33F7">
        <w:trPr>
          <w:trHeight w:val="6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F" w:rsidRDefault="005B19BB">
            <w:pPr>
              <w:spacing w:line="259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Дополнительные общеразвивающие программы</w:t>
            </w:r>
          </w:p>
          <w:p w:rsidR="003A511F" w:rsidRPr="003A511F" w:rsidRDefault="003A511F" w:rsidP="003A511F">
            <w:pPr>
              <w:spacing w:after="17" w:line="259" w:lineRule="auto"/>
              <w:jc w:val="left"/>
            </w:pPr>
            <w:r>
              <w:rPr>
                <w:b w:val="0"/>
                <w:sz w:val="20"/>
              </w:rPr>
              <w:t>МДОБУ «Детский сад №7»</w:t>
            </w:r>
          </w:p>
          <w:p w:rsidR="00FC33F7" w:rsidRDefault="005B19BB" w:rsidP="00F622B8">
            <w:pPr>
              <w:spacing w:line="259" w:lineRule="auto"/>
              <w:jc w:val="both"/>
            </w:pPr>
            <w:r>
              <w:rPr>
                <w:b w:val="0"/>
                <w:i/>
                <w:color w:val="0000CC"/>
                <w:sz w:val="20"/>
              </w:rPr>
              <w:t xml:space="preserve"> </w:t>
            </w:r>
            <w:hyperlink r:id="rId7" w:history="1">
              <w:r w:rsidR="00F622B8" w:rsidRPr="00F622B8">
                <w:rPr>
                  <w:rStyle w:val="a3"/>
                  <w:i/>
                  <w:sz w:val="20"/>
                </w:rPr>
                <w:t>просмотр</w:t>
              </w:r>
            </w:hyperlink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9" w:line="259" w:lineRule="auto"/>
              <w:ind w:left="4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5B19BB">
            <w:pPr>
              <w:spacing w:after="16" w:line="259" w:lineRule="auto"/>
              <w:ind w:right="44"/>
            </w:pPr>
            <w:r>
              <w:rPr>
                <w:b w:val="0"/>
                <w:sz w:val="20"/>
              </w:rPr>
              <w:t xml:space="preserve">0 человек /  </w:t>
            </w:r>
          </w:p>
          <w:p w:rsidR="00FC33F7" w:rsidRDefault="005B19BB">
            <w:pPr>
              <w:spacing w:line="259" w:lineRule="auto"/>
              <w:ind w:right="44"/>
            </w:pPr>
            <w:r>
              <w:rPr>
                <w:b w:val="0"/>
                <w:sz w:val="20"/>
              </w:rPr>
              <w:t xml:space="preserve">0 человек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9" w:line="259" w:lineRule="auto"/>
              <w:ind w:right="1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5B19BB">
            <w:pPr>
              <w:spacing w:after="16" w:line="259" w:lineRule="auto"/>
              <w:ind w:right="49"/>
            </w:pPr>
            <w:r>
              <w:rPr>
                <w:b w:val="0"/>
                <w:sz w:val="20"/>
              </w:rPr>
              <w:t xml:space="preserve">0 человек /  </w:t>
            </w:r>
          </w:p>
          <w:p w:rsidR="00FC33F7" w:rsidRDefault="005B19BB">
            <w:pPr>
              <w:spacing w:line="259" w:lineRule="auto"/>
              <w:ind w:right="48"/>
            </w:pPr>
            <w:r>
              <w:rPr>
                <w:b w:val="0"/>
                <w:sz w:val="20"/>
              </w:rPr>
              <w:t xml:space="preserve">0 человек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19" w:line="259" w:lineRule="auto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5B19BB">
            <w:pPr>
              <w:spacing w:after="16" w:line="259" w:lineRule="auto"/>
              <w:ind w:right="48"/>
            </w:pPr>
            <w:r>
              <w:rPr>
                <w:b w:val="0"/>
                <w:sz w:val="20"/>
              </w:rPr>
              <w:t xml:space="preserve">0 человек /  </w:t>
            </w:r>
          </w:p>
          <w:p w:rsidR="00FC33F7" w:rsidRDefault="005B19BB">
            <w:pPr>
              <w:spacing w:line="259" w:lineRule="auto"/>
              <w:ind w:right="47"/>
            </w:pPr>
            <w:r>
              <w:rPr>
                <w:b w:val="0"/>
                <w:sz w:val="20"/>
              </w:rPr>
              <w:t xml:space="preserve">0 человек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7" w:rsidRDefault="005B19BB">
            <w:pPr>
              <w:spacing w:after="8" w:line="259" w:lineRule="auto"/>
              <w:ind w:right="1"/>
            </w:pPr>
            <w:r>
              <w:rPr>
                <w:b w:val="0"/>
                <w:sz w:val="20"/>
              </w:rPr>
              <w:t xml:space="preserve"> </w:t>
            </w:r>
          </w:p>
          <w:p w:rsidR="00FC33F7" w:rsidRDefault="003E0141">
            <w:pPr>
              <w:spacing w:after="6" w:line="259" w:lineRule="auto"/>
              <w:ind w:right="49"/>
            </w:pPr>
            <w:r>
              <w:rPr>
                <w:b w:val="0"/>
                <w:sz w:val="20"/>
              </w:rPr>
              <w:t xml:space="preserve">0 </w:t>
            </w:r>
            <w:r w:rsidR="005B19BB">
              <w:rPr>
                <w:b w:val="0"/>
                <w:sz w:val="20"/>
              </w:rPr>
              <w:t xml:space="preserve">человек /  </w:t>
            </w:r>
          </w:p>
          <w:p w:rsidR="00FC33F7" w:rsidRDefault="005B19BB">
            <w:pPr>
              <w:spacing w:line="259" w:lineRule="auto"/>
              <w:ind w:right="51"/>
            </w:pPr>
            <w:r>
              <w:rPr>
                <w:b w:val="0"/>
                <w:sz w:val="20"/>
              </w:rPr>
              <w:t xml:space="preserve">__0_ человек </w:t>
            </w:r>
          </w:p>
        </w:tc>
      </w:tr>
    </w:tbl>
    <w:p w:rsidR="00FC33F7" w:rsidRDefault="005B19BB">
      <w:pPr>
        <w:spacing w:line="259" w:lineRule="auto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FC33F7">
      <w:pgSz w:w="16838" w:h="11906" w:orient="landscape"/>
      <w:pgMar w:top="1440" w:right="178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F7"/>
    <w:rsid w:val="00207E5B"/>
    <w:rsid w:val="002B3A3D"/>
    <w:rsid w:val="003A511F"/>
    <w:rsid w:val="003E0141"/>
    <w:rsid w:val="00440DA2"/>
    <w:rsid w:val="00472861"/>
    <w:rsid w:val="00484A4A"/>
    <w:rsid w:val="004D37D6"/>
    <w:rsid w:val="005036DC"/>
    <w:rsid w:val="0058233D"/>
    <w:rsid w:val="005B19BB"/>
    <w:rsid w:val="00661EE2"/>
    <w:rsid w:val="006A28F0"/>
    <w:rsid w:val="006D105B"/>
    <w:rsid w:val="00761D3F"/>
    <w:rsid w:val="00781A39"/>
    <w:rsid w:val="0081297B"/>
    <w:rsid w:val="008269B0"/>
    <w:rsid w:val="00A616BB"/>
    <w:rsid w:val="00BF3F15"/>
    <w:rsid w:val="00CC348C"/>
    <w:rsid w:val="00D53BF1"/>
    <w:rsid w:val="00E774F9"/>
    <w:rsid w:val="00EB6BFD"/>
    <w:rsid w:val="00F622B8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2" w:lineRule="auto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3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2" w:lineRule="auto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oby-7.okis.ru/admin/pages/329553/dopolnitelnye-obshcherazvivaiushchie-programmy-v-tom-chisle-kalendarnye-uchebnye-grafiki-i-uchebnye-plany-k-nim-kop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doby-7.okis.ru/v-mdobu-detskii-sad-7-v-gruppakh-obshcheobrazovatelnoi-napravlennosti-realizuetsia-obrazovatelnaia-programma-doshkolnogo-obrazovaniia-munitsipalnogo-doshkolnogo-obrazovatelnogo-biudzhetnogo-uchrezhdeniia-goroda-buzuluka-detskii-sad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0DAB-2363-485F-A8C8-BAAA1BA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SandBox</cp:lastModifiedBy>
  <cp:revision>11</cp:revision>
  <dcterms:created xsi:type="dcterms:W3CDTF">2023-01-10T04:01:00Z</dcterms:created>
  <dcterms:modified xsi:type="dcterms:W3CDTF">2023-12-01T06:38:00Z</dcterms:modified>
</cp:coreProperties>
</file>